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B002" w14:textId="77777777" w:rsidR="00AB647E" w:rsidRPr="00AB647E" w:rsidRDefault="00995858" w:rsidP="00AB647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B647E">
        <w:rPr>
          <w:rFonts w:ascii="Times New Roman" w:hAnsi="Times New Roman" w:cs="Times New Roman"/>
          <w:b/>
          <w:sz w:val="24"/>
        </w:rPr>
        <w:t>Перечень сайтов для подготовки отчетности по МСФО</w:t>
      </w:r>
    </w:p>
    <w:tbl>
      <w:tblPr>
        <w:tblStyle w:val="TableGrid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3543"/>
      </w:tblGrid>
      <w:tr w:rsidR="00902AE8" w:rsidRPr="00AB647E" w14:paraId="2BA6400C" w14:textId="77777777" w:rsidTr="000D7305">
        <w:tc>
          <w:tcPr>
            <w:tcW w:w="710" w:type="dxa"/>
          </w:tcPr>
          <w:p w14:paraId="6C5AFD50" w14:textId="77777777" w:rsidR="00995858" w:rsidRPr="00AB647E" w:rsidRDefault="00995858" w:rsidP="00995858">
            <w:pPr>
              <w:pStyle w:val="ListParagraph"/>
              <w:ind w:left="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47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245" w:type="dxa"/>
          </w:tcPr>
          <w:p w14:paraId="79B4D5ED" w14:textId="77777777" w:rsidR="00995858" w:rsidRPr="00AB647E" w:rsidRDefault="00995858" w:rsidP="00995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47E">
              <w:rPr>
                <w:rFonts w:ascii="Times New Roman" w:hAnsi="Times New Roman" w:cs="Times New Roman"/>
                <w:b/>
                <w:sz w:val="24"/>
              </w:rPr>
              <w:t>Наименование, ссылка</w:t>
            </w:r>
          </w:p>
        </w:tc>
        <w:tc>
          <w:tcPr>
            <w:tcW w:w="3543" w:type="dxa"/>
          </w:tcPr>
          <w:p w14:paraId="297FECA5" w14:textId="77777777" w:rsidR="00995858" w:rsidRPr="00AB647E" w:rsidRDefault="00995858" w:rsidP="009958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647E">
              <w:rPr>
                <w:rFonts w:ascii="Times New Roman" w:hAnsi="Times New Roman" w:cs="Times New Roman"/>
                <w:b/>
                <w:sz w:val="24"/>
              </w:rPr>
              <w:t>Описание</w:t>
            </w:r>
          </w:p>
        </w:tc>
      </w:tr>
      <w:tr w:rsidR="00902AE8" w:rsidRPr="00AB647E" w14:paraId="06F7CED0" w14:textId="77777777" w:rsidTr="000D7305">
        <w:tc>
          <w:tcPr>
            <w:tcW w:w="710" w:type="dxa"/>
          </w:tcPr>
          <w:p w14:paraId="23F3D87D" w14:textId="77777777" w:rsidR="00AB647E" w:rsidRPr="00AB647E" w:rsidRDefault="00AB647E" w:rsidP="00995858">
            <w:pPr>
              <w:pStyle w:val="ListParagraph"/>
              <w:numPr>
                <w:ilvl w:val="0"/>
                <w:numId w:val="1"/>
              </w:numPr>
              <w:ind w:left="466" w:hanging="2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5CC4FBDD" w14:textId="77777777" w:rsidR="00AB647E" w:rsidRPr="00AB647E" w:rsidRDefault="00AB647E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B647E">
              <w:rPr>
                <w:rFonts w:ascii="Times New Roman" w:hAnsi="Times New Roman" w:cs="Times New Roman"/>
                <w:sz w:val="24"/>
              </w:rPr>
              <w:t>Международные стандарты финансовой отчетности</w:t>
            </w:r>
          </w:p>
          <w:p w14:paraId="0BFF3FEE" w14:textId="77777777" w:rsidR="00AB647E" w:rsidRPr="00AB647E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AB647E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https://www.ifrs.org/</w:t>
              </w:r>
            </w:hyperlink>
          </w:p>
        </w:tc>
        <w:tc>
          <w:tcPr>
            <w:tcW w:w="3543" w:type="dxa"/>
          </w:tcPr>
          <w:p w14:paraId="5A443D7D" w14:textId="77777777" w:rsidR="00AB647E" w:rsidRPr="008B77DE" w:rsidRDefault="008B77DE" w:rsidP="001034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Тексты международных стандартов</w:t>
            </w:r>
            <w:r w:rsidRPr="00AB647E">
              <w:rPr>
                <w:rFonts w:ascii="Times New Roman" w:hAnsi="Times New Roman" w:cs="Times New Roman"/>
                <w:sz w:val="24"/>
              </w:rPr>
              <w:t xml:space="preserve"> финансовой отчетности</w:t>
            </w:r>
            <w:r>
              <w:rPr>
                <w:rFonts w:ascii="Times New Roman" w:hAnsi="Times New Roman" w:cs="Times New Roman"/>
                <w:sz w:val="24"/>
              </w:rPr>
              <w:t xml:space="preserve"> и интерпретаций</w:t>
            </w:r>
          </w:p>
        </w:tc>
      </w:tr>
      <w:tr w:rsidR="00902AE8" w:rsidRPr="00AB647E" w14:paraId="2CC2AC5C" w14:textId="77777777" w:rsidTr="000D7305">
        <w:tc>
          <w:tcPr>
            <w:tcW w:w="710" w:type="dxa"/>
          </w:tcPr>
          <w:p w14:paraId="6BC5B257" w14:textId="77777777" w:rsidR="00902AE8" w:rsidRPr="00AB647E" w:rsidRDefault="00902AE8" w:rsidP="00995858">
            <w:pPr>
              <w:pStyle w:val="ListParagraph"/>
              <w:numPr>
                <w:ilvl w:val="0"/>
                <w:numId w:val="1"/>
              </w:numPr>
              <w:ind w:left="466" w:hanging="2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1A5796F7" w14:textId="77777777" w:rsidR="00902AE8" w:rsidRDefault="00902AE8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МинФин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России</w:t>
            </w:r>
          </w:p>
          <w:p w14:paraId="2D472FD0" w14:textId="77777777" w:rsidR="00902AE8" w:rsidRPr="00902AE8" w:rsidRDefault="00B2290C" w:rsidP="00902AE8">
            <w:pPr>
              <w:spacing w:line="276" w:lineRule="auto"/>
              <w:rPr>
                <w:color w:val="0000FF"/>
                <w:u w:val="single"/>
              </w:rPr>
            </w:pPr>
            <w:hyperlink r:id="rId6" w:history="1">
              <w:r w:rsidR="00902AE8" w:rsidRPr="00902AE8">
                <w:rPr>
                  <w:rStyle w:val="Hyperlink"/>
                  <w:rFonts w:ascii="Times New Roman" w:hAnsi="Times New Roman" w:cs="Times New Roman"/>
                  <w:sz w:val="24"/>
                </w:rPr>
                <w:t>https://minfin.gov.ru/ru/perfomance/accounting/mej_standart_fo/docs/?page_57=2</w:t>
              </w:r>
            </w:hyperlink>
          </w:p>
        </w:tc>
        <w:tc>
          <w:tcPr>
            <w:tcW w:w="3543" w:type="dxa"/>
          </w:tcPr>
          <w:p w14:paraId="1F020D3D" w14:textId="77777777" w:rsidR="00902AE8" w:rsidRDefault="00902AE8" w:rsidP="001034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Официальные переводы МСФО на русский язык</w:t>
            </w:r>
          </w:p>
        </w:tc>
      </w:tr>
      <w:tr w:rsidR="006D58FE" w:rsidRPr="00AB647E" w14:paraId="054A434B" w14:textId="77777777" w:rsidTr="000D7305">
        <w:tc>
          <w:tcPr>
            <w:tcW w:w="710" w:type="dxa"/>
          </w:tcPr>
          <w:p w14:paraId="435B1F09" w14:textId="77777777" w:rsidR="006D58FE" w:rsidRPr="00AB647E" w:rsidRDefault="006D58FE" w:rsidP="00995858">
            <w:pPr>
              <w:pStyle w:val="ListParagraph"/>
              <w:numPr>
                <w:ilvl w:val="0"/>
                <w:numId w:val="1"/>
              </w:numPr>
              <w:ind w:left="466" w:hanging="2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19C27F67" w14:textId="77777777" w:rsidR="006D58FE" w:rsidRDefault="000B0904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Проекты по разработке и поддержанию стандартов</w:t>
            </w:r>
          </w:p>
          <w:p w14:paraId="559E51CE" w14:textId="77777777" w:rsidR="006D58FE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0B0904" w:rsidRPr="000B0904">
                <w:rPr>
                  <w:rStyle w:val="Hyperlink"/>
                  <w:rFonts w:ascii="Times New Roman" w:hAnsi="Times New Roman" w:cs="Times New Roman"/>
                  <w:sz w:val="24"/>
                </w:rPr>
                <w:t>https://www.ifrs.org/projects/</w:t>
              </w:r>
            </w:hyperlink>
          </w:p>
        </w:tc>
        <w:tc>
          <w:tcPr>
            <w:tcW w:w="3543" w:type="dxa"/>
          </w:tcPr>
          <w:p w14:paraId="35B53F4D" w14:textId="77777777" w:rsidR="006D58FE" w:rsidRDefault="006D58FE" w:rsidP="006D58F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Отслеживание статуса одобрения стандартов и изменений</w:t>
            </w:r>
          </w:p>
        </w:tc>
      </w:tr>
      <w:tr w:rsidR="00902AE8" w:rsidRPr="00B42C0B" w14:paraId="55DF71EC" w14:textId="77777777" w:rsidTr="000D7305">
        <w:tc>
          <w:tcPr>
            <w:tcW w:w="710" w:type="dxa"/>
          </w:tcPr>
          <w:p w14:paraId="6926F50F" w14:textId="77777777" w:rsidR="00995858" w:rsidRPr="00AB647E" w:rsidRDefault="00995858" w:rsidP="00995858">
            <w:pPr>
              <w:pStyle w:val="ListParagraph"/>
              <w:numPr>
                <w:ilvl w:val="0"/>
                <w:numId w:val="1"/>
              </w:numPr>
              <w:ind w:left="466" w:hanging="2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1694272E" w14:textId="77777777" w:rsidR="00995858" w:rsidRPr="00AB647E" w:rsidRDefault="00995858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B647E">
              <w:rPr>
                <w:rFonts w:ascii="Times New Roman" w:hAnsi="Times New Roman" w:cs="Times New Roman"/>
                <w:sz w:val="24"/>
              </w:rPr>
              <w:t>Банк России. База данных по курсам валют</w:t>
            </w:r>
          </w:p>
          <w:p w14:paraId="07051384" w14:textId="68CA6D37" w:rsidR="00995858" w:rsidRDefault="00B2290C" w:rsidP="00AB647E">
            <w:pPr>
              <w:spacing w:line="276" w:lineRule="auto"/>
              <w:rPr>
                <w:rStyle w:val="Hyperlink"/>
                <w:rFonts w:ascii="Times New Roman" w:hAnsi="Times New Roman" w:cs="Times New Roman"/>
                <w:sz w:val="24"/>
              </w:rPr>
            </w:pPr>
            <w:hyperlink r:id="rId8" w:history="1"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://</w:t>
              </w:r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cbr</w:t>
              </w:r>
              <w:proofErr w:type="spellEnd"/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/</w:t>
              </w:r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currency</w:t>
              </w:r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_</w:t>
              </w:r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base</w:t>
              </w:r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/</w:t>
              </w:r>
            </w:hyperlink>
          </w:p>
          <w:p w14:paraId="38CCD503" w14:textId="211EAB38" w:rsidR="00B42C0B" w:rsidRPr="00B42C0B" w:rsidRDefault="00B42C0B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42C0B">
              <w:rPr>
                <w:rFonts w:ascii="Times New Roman" w:hAnsi="Times New Roman" w:cs="Times New Roman"/>
                <w:sz w:val="24"/>
              </w:rPr>
              <w:t>Курсы валют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Оанда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 – для иностранн</w:t>
            </w:r>
            <w:r w:rsidR="00B2290C">
              <w:rPr>
                <w:rFonts w:ascii="Times New Roman" w:hAnsi="Times New Roman" w:cs="Times New Roman"/>
                <w:sz w:val="24"/>
              </w:rPr>
              <w:t>ых</w:t>
            </w:r>
            <w:r>
              <w:rPr>
                <w:rFonts w:ascii="Times New Roman" w:hAnsi="Times New Roman" w:cs="Times New Roman"/>
                <w:sz w:val="24"/>
              </w:rPr>
              <w:t xml:space="preserve"> валют, котор</w:t>
            </w:r>
            <w:r w:rsidR="00B2290C">
              <w:rPr>
                <w:rFonts w:ascii="Times New Roman" w:hAnsi="Times New Roman" w:cs="Times New Roman"/>
                <w:sz w:val="24"/>
              </w:rPr>
              <w:t>ые</w:t>
            </w:r>
            <w:r>
              <w:rPr>
                <w:rFonts w:ascii="Times New Roman" w:hAnsi="Times New Roman" w:cs="Times New Roman"/>
                <w:sz w:val="24"/>
              </w:rPr>
              <w:t xml:space="preserve"> не котиру</w:t>
            </w:r>
            <w:r w:rsidR="00B2290C">
              <w:rPr>
                <w:rFonts w:ascii="Times New Roman" w:hAnsi="Times New Roman" w:cs="Times New Roman"/>
                <w:sz w:val="24"/>
              </w:rPr>
              <w:t>ю</w:t>
            </w:r>
            <w:r>
              <w:rPr>
                <w:rFonts w:ascii="Times New Roman" w:hAnsi="Times New Roman" w:cs="Times New Roman"/>
                <w:sz w:val="24"/>
              </w:rPr>
              <w:t>тся Банком России</w:t>
            </w:r>
          </w:p>
          <w:p w14:paraId="4CAFC44F" w14:textId="5D819118" w:rsidR="00B42C0B" w:rsidRPr="00AB647E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</w:rPr>
                <w:t>://</w:t>
              </w:r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</w:rPr>
                <w:t>1.</w:t>
              </w:r>
              <w:proofErr w:type="spellStart"/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oanda</w:t>
              </w:r>
              <w:proofErr w:type="spellEnd"/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</w:rPr>
                <w:t>.</w:t>
              </w:r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</w:rPr>
                <w:t>/</w:t>
              </w:r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currency</w:t>
              </w:r>
              <w:r w:rsidR="00B42C0B" w:rsidRPr="00B42C0B">
                <w:rPr>
                  <w:rStyle w:val="Hyperlink"/>
                  <w:rFonts w:ascii="Times New Roman" w:hAnsi="Times New Roman" w:cs="Times New Roman"/>
                  <w:sz w:val="24"/>
                </w:rPr>
                <w:t>/</w:t>
              </w:r>
            </w:hyperlink>
          </w:p>
        </w:tc>
        <w:tc>
          <w:tcPr>
            <w:tcW w:w="3543" w:type="dxa"/>
          </w:tcPr>
          <w:p w14:paraId="0E0AF82C" w14:textId="77777777" w:rsidR="00995858" w:rsidRPr="00AB647E" w:rsidRDefault="00AB647E" w:rsidP="001034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Курсы валют для пересчета активов и обязательств, выраженных в иностранной валюте</w:t>
            </w:r>
          </w:p>
        </w:tc>
      </w:tr>
      <w:tr w:rsidR="00902AE8" w:rsidRPr="00AB647E" w14:paraId="6C0EF5F8" w14:textId="77777777" w:rsidTr="000D7305">
        <w:tc>
          <w:tcPr>
            <w:tcW w:w="710" w:type="dxa"/>
          </w:tcPr>
          <w:p w14:paraId="78223E93" w14:textId="77777777" w:rsidR="00995858" w:rsidRPr="00AB647E" w:rsidRDefault="00995858" w:rsidP="00995858">
            <w:pPr>
              <w:pStyle w:val="ListParagraph"/>
              <w:numPr>
                <w:ilvl w:val="0"/>
                <w:numId w:val="1"/>
              </w:numPr>
              <w:ind w:left="18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54C7976B" w14:textId="77777777" w:rsidR="00995858" w:rsidRPr="00AB647E" w:rsidRDefault="00995858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B647E">
              <w:rPr>
                <w:rFonts w:ascii="Times New Roman" w:hAnsi="Times New Roman" w:cs="Times New Roman"/>
                <w:sz w:val="24"/>
              </w:rPr>
              <w:t>Статистический бюллетень Банка России</w:t>
            </w:r>
          </w:p>
          <w:p w14:paraId="0808D431" w14:textId="77777777" w:rsidR="00995858" w:rsidRPr="00AB647E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995858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https://www.cbr.ru/statistics/bbs/statisticheskiy-byulleten-banka-rossii/</w:t>
              </w:r>
            </w:hyperlink>
          </w:p>
        </w:tc>
        <w:tc>
          <w:tcPr>
            <w:tcW w:w="3543" w:type="dxa"/>
          </w:tcPr>
          <w:p w14:paraId="55C119FE" w14:textId="77777777" w:rsidR="00995858" w:rsidRPr="00AB647E" w:rsidRDefault="0010346F" w:rsidP="001034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0346F">
              <w:rPr>
                <w:rFonts w:ascii="Times New Roman" w:hAnsi="Times New Roman" w:cs="Times New Roman"/>
                <w:sz w:val="24"/>
              </w:rPr>
              <w:t>Средневзвешенны</w:t>
            </w:r>
            <w:r>
              <w:rPr>
                <w:rFonts w:ascii="Times New Roman" w:hAnsi="Times New Roman" w:cs="Times New Roman"/>
                <w:sz w:val="24"/>
              </w:rPr>
              <w:t>е процентные ставки по кредитам и прочая информация</w:t>
            </w:r>
          </w:p>
        </w:tc>
      </w:tr>
      <w:tr w:rsidR="00902AE8" w:rsidRPr="00AB647E" w14:paraId="45ECA52B" w14:textId="77777777" w:rsidTr="000D7305">
        <w:tc>
          <w:tcPr>
            <w:tcW w:w="710" w:type="dxa"/>
          </w:tcPr>
          <w:p w14:paraId="14FF1CFD" w14:textId="77777777" w:rsidR="00F16CB5" w:rsidRPr="00AB647E" w:rsidRDefault="00F16CB5" w:rsidP="00995858">
            <w:pPr>
              <w:pStyle w:val="ListParagraph"/>
              <w:numPr>
                <w:ilvl w:val="0"/>
                <w:numId w:val="1"/>
              </w:numPr>
              <w:ind w:left="18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1A07CCFC" w14:textId="77777777" w:rsidR="006A05DD" w:rsidRPr="00AB647E" w:rsidRDefault="006A05DD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B647E">
              <w:rPr>
                <w:rFonts w:ascii="Times New Roman" w:hAnsi="Times New Roman" w:cs="Times New Roman"/>
                <w:sz w:val="24"/>
              </w:rPr>
              <w:t xml:space="preserve">Рейтинговое агентство </w:t>
            </w:r>
            <w:proofErr w:type="spellStart"/>
            <w:r w:rsidRPr="00AB647E">
              <w:rPr>
                <w:rFonts w:ascii="Times New Roman" w:hAnsi="Times New Roman" w:cs="Times New Roman"/>
                <w:sz w:val="24"/>
              </w:rPr>
              <w:t>Fitch</w:t>
            </w:r>
            <w:proofErr w:type="spellEnd"/>
            <w:r w:rsidRPr="00AB647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B647E">
              <w:rPr>
                <w:rFonts w:ascii="Times New Roman" w:hAnsi="Times New Roman" w:cs="Times New Roman"/>
                <w:sz w:val="24"/>
              </w:rPr>
              <w:t>Ratings</w:t>
            </w:r>
            <w:proofErr w:type="spellEnd"/>
          </w:p>
          <w:p w14:paraId="384FA66E" w14:textId="77777777" w:rsidR="006A05DD" w:rsidRPr="00AB647E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6A05DD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https://www.fitchratings.com/ru</w:t>
              </w:r>
            </w:hyperlink>
          </w:p>
          <w:p w14:paraId="62B09D5B" w14:textId="77777777" w:rsidR="00F16CB5" w:rsidRPr="00AB647E" w:rsidRDefault="006A05DD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B647E">
              <w:rPr>
                <w:rFonts w:ascii="Times New Roman" w:hAnsi="Times New Roman" w:cs="Times New Roman"/>
                <w:sz w:val="24"/>
              </w:rPr>
              <w:t xml:space="preserve">Рейтинговое агентство </w:t>
            </w:r>
            <w:r w:rsidRPr="00AB647E">
              <w:rPr>
                <w:rFonts w:ascii="Times New Roman" w:hAnsi="Times New Roman" w:cs="Times New Roman"/>
                <w:sz w:val="24"/>
                <w:lang w:val="en-US"/>
              </w:rPr>
              <w:t>Moody</w:t>
            </w:r>
            <w:r w:rsidRPr="00AB647E">
              <w:rPr>
                <w:rFonts w:ascii="Times New Roman" w:hAnsi="Times New Roman" w:cs="Times New Roman"/>
                <w:sz w:val="24"/>
              </w:rPr>
              <w:t>’</w:t>
            </w:r>
            <w:r w:rsidRPr="00AB647E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</w:p>
          <w:p w14:paraId="2C918C45" w14:textId="77777777" w:rsidR="006A05DD" w:rsidRPr="00AB647E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6A05DD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https://www.moodys.com/researchandratings/market-segment/financial-institutions/005001/005001/-/-1/0/-/0/-/-/ru/easterneur/rr</w:t>
              </w:r>
            </w:hyperlink>
          </w:p>
        </w:tc>
        <w:tc>
          <w:tcPr>
            <w:tcW w:w="3543" w:type="dxa"/>
          </w:tcPr>
          <w:p w14:paraId="66BEEF3B" w14:textId="77777777" w:rsidR="00F16CB5" w:rsidRPr="000B0904" w:rsidRDefault="00AB647E" w:rsidP="000B090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кредитного рейтинга контрагентов</w:t>
            </w:r>
            <w:r w:rsidR="000B0904">
              <w:rPr>
                <w:rFonts w:ascii="Times New Roman" w:hAnsi="Times New Roman" w:cs="Times New Roman"/>
                <w:sz w:val="24"/>
              </w:rPr>
              <w:t>; определение рейтинга</w:t>
            </w:r>
            <w:r w:rsidR="000B0904" w:rsidRPr="000B090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0904">
              <w:rPr>
                <w:rFonts w:ascii="Times New Roman" w:hAnsi="Times New Roman" w:cs="Times New Roman"/>
                <w:sz w:val="24"/>
              </w:rPr>
              <w:t xml:space="preserve">банков для </w:t>
            </w:r>
            <w:r w:rsidR="000B0904" w:rsidRPr="000B0904">
              <w:rPr>
                <w:rFonts w:ascii="Times New Roman" w:hAnsi="Times New Roman" w:cs="Times New Roman"/>
                <w:sz w:val="24"/>
              </w:rPr>
              <w:t>раскрытия по денежным средствам</w:t>
            </w:r>
            <w:r w:rsidR="000B090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0904" w:rsidRPr="000B0904">
              <w:rPr>
                <w:rFonts w:ascii="Times New Roman" w:hAnsi="Times New Roman" w:cs="Times New Roman"/>
                <w:sz w:val="24"/>
              </w:rPr>
              <w:t>по МСФО 7</w:t>
            </w:r>
          </w:p>
        </w:tc>
      </w:tr>
      <w:tr w:rsidR="00902AE8" w:rsidRPr="006D58FE" w14:paraId="1F66A4D1" w14:textId="77777777" w:rsidTr="000D7305">
        <w:tc>
          <w:tcPr>
            <w:tcW w:w="710" w:type="dxa"/>
          </w:tcPr>
          <w:p w14:paraId="22892A54" w14:textId="77777777" w:rsidR="00902AE8" w:rsidRPr="00AB647E" w:rsidRDefault="00902AE8" w:rsidP="00995858">
            <w:pPr>
              <w:pStyle w:val="ListParagraph"/>
              <w:numPr>
                <w:ilvl w:val="0"/>
                <w:numId w:val="1"/>
              </w:numPr>
              <w:ind w:left="18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0329ABD7" w14:textId="77777777" w:rsidR="00902AE8" w:rsidRPr="00BB7348" w:rsidRDefault="006D58FE" w:rsidP="00AB647E">
            <w:pPr>
              <w:spacing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S&amp;P Global Ratings</w:t>
            </w:r>
          </w:p>
          <w:p w14:paraId="70B209FB" w14:textId="77777777" w:rsidR="00902AE8" w:rsidRPr="00BB7348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13" w:history="1"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://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.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spglobal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.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/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ratings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/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en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/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research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/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articles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/200429-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default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transition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and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recovery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-2019-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annual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global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corporate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default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and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rating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transition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</w:t>
              </w:r>
              <w:r w:rsidR="00902AE8" w:rsidRPr="006D58FE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study</w:t>
              </w:r>
              <w:r w:rsidR="00902AE8" w:rsidRPr="00BB7348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-11444862</w:t>
              </w:r>
            </w:hyperlink>
          </w:p>
        </w:tc>
        <w:tc>
          <w:tcPr>
            <w:tcW w:w="3543" w:type="dxa"/>
          </w:tcPr>
          <w:p w14:paraId="7935C8D6" w14:textId="77777777" w:rsidR="00902AE8" w:rsidRPr="006D58FE" w:rsidRDefault="006D58FE" w:rsidP="001034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Соответствие рейтинга и кредитного риска</w:t>
            </w:r>
          </w:p>
        </w:tc>
      </w:tr>
      <w:tr w:rsidR="00902AE8" w:rsidRPr="00AB647E" w14:paraId="7A7AF5CB" w14:textId="77777777" w:rsidTr="000D7305">
        <w:tc>
          <w:tcPr>
            <w:tcW w:w="710" w:type="dxa"/>
          </w:tcPr>
          <w:p w14:paraId="3FCDAF22" w14:textId="77777777" w:rsidR="006A05DD" w:rsidRPr="006D58FE" w:rsidRDefault="006A05DD" w:rsidP="00995858">
            <w:pPr>
              <w:pStyle w:val="ListParagraph"/>
              <w:numPr>
                <w:ilvl w:val="0"/>
                <w:numId w:val="1"/>
              </w:numPr>
              <w:ind w:left="18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50C47096" w14:textId="77777777" w:rsidR="006A05DD" w:rsidRDefault="00326137" w:rsidP="00706F5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</w:t>
            </w:r>
            <w:r w:rsidR="006A05DD" w:rsidRPr="00AB647E">
              <w:rPr>
                <w:rFonts w:ascii="Times New Roman" w:hAnsi="Times New Roman" w:cs="Times New Roman"/>
                <w:sz w:val="24"/>
              </w:rPr>
              <w:t xml:space="preserve"> раскрытия </w:t>
            </w:r>
            <w:r>
              <w:rPr>
                <w:rFonts w:ascii="Times New Roman" w:hAnsi="Times New Roman" w:cs="Times New Roman"/>
                <w:sz w:val="24"/>
              </w:rPr>
              <w:t xml:space="preserve">корпоративной </w:t>
            </w:r>
            <w:r w:rsidR="006A05DD" w:rsidRPr="00AB647E">
              <w:rPr>
                <w:rFonts w:ascii="Times New Roman" w:hAnsi="Times New Roman" w:cs="Times New Roman"/>
                <w:sz w:val="24"/>
              </w:rPr>
              <w:t>информации</w:t>
            </w:r>
          </w:p>
          <w:p w14:paraId="1B1FFE0A" w14:textId="77777777" w:rsidR="00706F50" w:rsidRPr="00AB647E" w:rsidRDefault="00B2290C" w:rsidP="00706F5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326137" w:rsidRPr="00ED4BBC">
                <w:rPr>
                  <w:rStyle w:val="Hyperlink"/>
                  <w:rFonts w:ascii="Times New Roman" w:hAnsi="Times New Roman" w:cs="Times New Roman"/>
                  <w:sz w:val="24"/>
                </w:rPr>
                <w:t>https://www.e-disclosure.ru/</w:t>
              </w:r>
            </w:hyperlink>
          </w:p>
        </w:tc>
        <w:tc>
          <w:tcPr>
            <w:tcW w:w="3543" w:type="dxa"/>
          </w:tcPr>
          <w:p w14:paraId="35618D6A" w14:textId="77777777" w:rsidR="006A05DD" w:rsidRPr="00AB647E" w:rsidRDefault="00326137" w:rsidP="001034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Финансовая отчетность, годовые отчеты, решения органов управления по </w:t>
            </w:r>
            <w:r w:rsidR="00F209CB">
              <w:rPr>
                <w:rFonts w:ascii="Times New Roman" w:hAnsi="Times New Roman" w:cs="Times New Roman"/>
                <w:sz w:val="24"/>
              </w:rPr>
              <w:t>компаниям различных отраслей</w:t>
            </w:r>
          </w:p>
        </w:tc>
      </w:tr>
      <w:tr w:rsidR="00902AE8" w:rsidRPr="00AB647E" w14:paraId="1B4205D7" w14:textId="77777777" w:rsidTr="000D7305">
        <w:tc>
          <w:tcPr>
            <w:tcW w:w="710" w:type="dxa"/>
          </w:tcPr>
          <w:p w14:paraId="5A34683A" w14:textId="77777777" w:rsidR="006A05DD" w:rsidRPr="00AB647E" w:rsidRDefault="006A05DD" w:rsidP="00995858">
            <w:pPr>
              <w:pStyle w:val="ListParagraph"/>
              <w:numPr>
                <w:ilvl w:val="0"/>
                <w:numId w:val="1"/>
              </w:numPr>
              <w:ind w:left="18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278F6019" w14:textId="77777777" w:rsidR="006A05DD" w:rsidRPr="00AB647E" w:rsidRDefault="006A05DD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47E">
              <w:rPr>
                <w:rFonts w:ascii="Times New Roman" w:hAnsi="Times New Roman" w:cs="Times New Roman"/>
                <w:sz w:val="24"/>
              </w:rPr>
              <w:t>Спарк-интерфакс</w:t>
            </w:r>
            <w:proofErr w:type="spellEnd"/>
          </w:p>
          <w:p w14:paraId="42666F8E" w14:textId="77777777" w:rsidR="006A05DD" w:rsidRPr="00AB647E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6A05DD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https://www.spark-interfax.ru/</w:t>
              </w:r>
            </w:hyperlink>
          </w:p>
        </w:tc>
        <w:tc>
          <w:tcPr>
            <w:tcW w:w="3543" w:type="dxa"/>
          </w:tcPr>
          <w:p w14:paraId="6ED27792" w14:textId="77777777" w:rsidR="006A05DD" w:rsidRPr="00AB647E" w:rsidRDefault="00706F50" w:rsidP="00706F5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кредитных рисков, в</w:t>
            </w:r>
            <w:r w:rsidRPr="00706F50">
              <w:rPr>
                <w:rFonts w:ascii="Times New Roman" w:hAnsi="Times New Roman" w:cs="Times New Roman"/>
                <w:sz w:val="24"/>
              </w:rPr>
              <w:t>ыявление аффилированности</w:t>
            </w:r>
          </w:p>
        </w:tc>
      </w:tr>
      <w:tr w:rsidR="00902AE8" w:rsidRPr="00AB647E" w14:paraId="07017D62" w14:textId="77777777" w:rsidTr="000D7305">
        <w:tc>
          <w:tcPr>
            <w:tcW w:w="710" w:type="dxa"/>
          </w:tcPr>
          <w:p w14:paraId="4EE6CEDD" w14:textId="77777777" w:rsidR="006A05DD" w:rsidRPr="00AB647E" w:rsidRDefault="006A05DD" w:rsidP="00995858">
            <w:pPr>
              <w:pStyle w:val="ListParagraph"/>
              <w:numPr>
                <w:ilvl w:val="0"/>
                <w:numId w:val="1"/>
              </w:numPr>
              <w:ind w:left="18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079AD240" w14:textId="77777777" w:rsidR="006A05DD" w:rsidRPr="00902AE8" w:rsidRDefault="006A05DD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B647E">
              <w:rPr>
                <w:rFonts w:ascii="Times New Roman" w:hAnsi="Times New Roman" w:cs="Times New Roman"/>
                <w:sz w:val="24"/>
              </w:rPr>
              <w:t>Рынок внутренних и международных облигаций</w:t>
            </w:r>
          </w:p>
          <w:p w14:paraId="59808C2F" w14:textId="77777777" w:rsidR="006A05DD" w:rsidRPr="00AB647E" w:rsidRDefault="00B2290C" w:rsidP="00AB647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6A05DD" w:rsidRPr="00AB647E">
                <w:rPr>
                  <w:rStyle w:val="Hyperlink"/>
                  <w:rFonts w:ascii="Times New Roman" w:hAnsi="Times New Roman" w:cs="Times New Roman"/>
                  <w:sz w:val="24"/>
                </w:rPr>
                <w:t>http://cbonds.ru/</w:t>
              </w:r>
            </w:hyperlink>
          </w:p>
        </w:tc>
        <w:tc>
          <w:tcPr>
            <w:tcW w:w="3543" w:type="dxa"/>
          </w:tcPr>
          <w:p w14:paraId="338EC3FD" w14:textId="77777777" w:rsidR="006A05DD" w:rsidRPr="00AB647E" w:rsidRDefault="00936676" w:rsidP="009366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 и п</w:t>
            </w:r>
            <w:r w:rsidR="00706F50">
              <w:rPr>
                <w:rFonts w:ascii="Times New Roman" w:hAnsi="Times New Roman" w:cs="Times New Roman"/>
                <w:sz w:val="24"/>
              </w:rPr>
              <w:t>огашение облигаций,</w:t>
            </w:r>
            <w:r>
              <w:rPr>
                <w:rFonts w:ascii="Times New Roman" w:hAnsi="Times New Roman" w:cs="Times New Roman"/>
                <w:sz w:val="24"/>
              </w:rPr>
              <w:t xml:space="preserve"> котировка облигаций,</w:t>
            </w:r>
            <w:r w:rsidR="00706F50">
              <w:rPr>
                <w:rFonts w:ascii="Times New Roman" w:hAnsi="Times New Roman" w:cs="Times New Roman"/>
                <w:sz w:val="24"/>
              </w:rPr>
              <w:t xml:space="preserve"> процентные ставки</w:t>
            </w:r>
          </w:p>
        </w:tc>
      </w:tr>
      <w:tr w:rsidR="00BB7348" w:rsidRPr="00AB647E" w14:paraId="6DA011C7" w14:textId="77777777" w:rsidTr="000D7305">
        <w:tc>
          <w:tcPr>
            <w:tcW w:w="710" w:type="dxa"/>
          </w:tcPr>
          <w:p w14:paraId="10F53A96" w14:textId="77777777" w:rsidR="00BB7348" w:rsidRPr="00AB647E" w:rsidRDefault="00BB7348" w:rsidP="00BB7348">
            <w:pPr>
              <w:pStyle w:val="ListParagraph"/>
              <w:numPr>
                <w:ilvl w:val="0"/>
                <w:numId w:val="1"/>
              </w:numPr>
              <w:ind w:left="183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14:paraId="46DDAD5E" w14:textId="77777777" w:rsidR="00BB7348" w:rsidRPr="000B0904" w:rsidRDefault="00BB7348" w:rsidP="00BB734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Теория и практика учета</w:t>
            </w:r>
          </w:p>
          <w:p w14:paraId="2AD54344" w14:textId="4150BE7F" w:rsidR="00BB7348" w:rsidRPr="00AB647E" w:rsidRDefault="00B2290C" w:rsidP="00BB734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hyperlink r:id="rId17" w:history="1">
              <w:r w:rsidR="00BB7348" w:rsidRPr="000B0904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 w:rsidR="00BB7348" w:rsidRPr="00BB7348">
                <w:rPr>
                  <w:rStyle w:val="Hyperlink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="00BB7348" w:rsidRPr="000B0904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gaap</w:t>
              </w:r>
              <w:proofErr w:type="spellEnd"/>
              <w:r w:rsidR="00BB7348" w:rsidRPr="00BB7348">
                <w:rPr>
                  <w:rStyle w:val="Hyperlink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="00BB7348" w:rsidRPr="000B0904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  <w:r w:rsidR="00BB7348" w:rsidRPr="00BB7348">
                <w:rPr>
                  <w:rStyle w:val="Hyperlink"/>
                  <w:rFonts w:ascii="Times New Roman" w:hAnsi="Times New Roman" w:cs="Times New Roman"/>
                  <w:sz w:val="24"/>
                </w:rPr>
                <w:t>/</w:t>
              </w:r>
            </w:hyperlink>
          </w:p>
        </w:tc>
        <w:tc>
          <w:tcPr>
            <w:tcW w:w="3543" w:type="dxa"/>
          </w:tcPr>
          <w:p w14:paraId="52825913" w14:textId="51A8F5B0" w:rsidR="00BB7348" w:rsidRDefault="00BB7348" w:rsidP="00BB73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Свежие</w:t>
            </w:r>
            <w:r w:rsidRPr="000B0904">
              <w:rPr>
                <w:rFonts w:ascii="Times New Roman" w:hAnsi="Times New Roman" w:cs="Times New Roman"/>
                <w:sz w:val="24"/>
              </w:rPr>
              <w:t xml:space="preserve"> статьи, </w:t>
            </w:r>
            <w:r>
              <w:rPr>
                <w:rFonts w:ascii="Times New Roman" w:hAnsi="Times New Roman" w:cs="Times New Roman"/>
                <w:sz w:val="24"/>
              </w:rPr>
              <w:t xml:space="preserve">практические материалы, сравнительные характеристики стандартов МСФО и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US</w:t>
            </w:r>
            <w:r w:rsidRPr="00B032D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GAAP</w:t>
            </w:r>
          </w:p>
        </w:tc>
      </w:tr>
    </w:tbl>
    <w:p w14:paraId="5F33BC1E" w14:textId="77777777" w:rsidR="00995858" w:rsidRPr="00AB647E" w:rsidRDefault="00995858" w:rsidP="00B032D5">
      <w:pPr>
        <w:rPr>
          <w:rFonts w:ascii="Times New Roman" w:hAnsi="Times New Roman" w:cs="Times New Roman"/>
          <w:sz w:val="24"/>
        </w:rPr>
      </w:pPr>
    </w:p>
    <w:sectPr w:rsidR="00995858" w:rsidRPr="00AB6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D9134A"/>
    <w:multiLevelType w:val="hybridMultilevel"/>
    <w:tmpl w:val="FF981FC8"/>
    <w:lvl w:ilvl="0" w:tplc="96CA5F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D9"/>
    <w:rsid w:val="000B0904"/>
    <w:rsid w:val="000D7305"/>
    <w:rsid w:val="0010346F"/>
    <w:rsid w:val="001656A4"/>
    <w:rsid w:val="00326137"/>
    <w:rsid w:val="00350CF0"/>
    <w:rsid w:val="003D179B"/>
    <w:rsid w:val="006A05DD"/>
    <w:rsid w:val="006D58FE"/>
    <w:rsid w:val="00706F50"/>
    <w:rsid w:val="008017D9"/>
    <w:rsid w:val="008B77DE"/>
    <w:rsid w:val="00902AE8"/>
    <w:rsid w:val="00936676"/>
    <w:rsid w:val="00995858"/>
    <w:rsid w:val="00AB647E"/>
    <w:rsid w:val="00B032D5"/>
    <w:rsid w:val="00B2290C"/>
    <w:rsid w:val="00B42C0B"/>
    <w:rsid w:val="00BB7348"/>
    <w:rsid w:val="00E13D93"/>
    <w:rsid w:val="00F16CB5"/>
    <w:rsid w:val="00F2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71DE"/>
  <w15:chartTrackingRefBased/>
  <w15:docId w15:val="{263BC805-FD56-43DA-8F07-EF4B709F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858"/>
    <w:rPr>
      <w:color w:val="0000FF"/>
      <w:u w:val="single"/>
    </w:rPr>
  </w:style>
  <w:style w:type="table" w:styleId="TableGrid">
    <w:name w:val="Table Grid"/>
    <w:basedOn w:val="TableNormal"/>
    <w:uiPriority w:val="39"/>
    <w:rsid w:val="0099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8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34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6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currency_base/" TargetMode="External"/><Relationship Id="rId13" Type="http://schemas.openxmlformats.org/officeDocument/2006/relationships/hyperlink" Target="https://www.spglobal.com/ratings/en/research/articles/200429-default-transition-and-recovery-2019-annual-global-corporate-default-and-rating-transition-study-114448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frs.org/projects/" TargetMode="External"/><Relationship Id="rId12" Type="http://schemas.openxmlformats.org/officeDocument/2006/relationships/hyperlink" Target="https://www.moodys.com/researchandratings/market-segment/financial-institutions/005001/005001/-/-1/0/-/0/-/-/ru/easterneur/rr" TargetMode="External"/><Relationship Id="rId17" Type="http://schemas.openxmlformats.org/officeDocument/2006/relationships/hyperlink" Target="https://gaap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cbond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fin.gov.ru/ru/perfomance/accounting/mej_standart_fo/docs/?page_57=2" TargetMode="External"/><Relationship Id="rId11" Type="http://schemas.openxmlformats.org/officeDocument/2006/relationships/hyperlink" Target="https://www.fitchratings.com/ru" TargetMode="External"/><Relationship Id="rId5" Type="http://schemas.openxmlformats.org/officeDocument/2006/relationships/hyperlink" Target="https://www.ifrs.org/" TargetMode="External"/><Relationship Id="rId15" Type="http://schemas.openxmlformats.org/officeDocument/2006/relationships/hyperlink" Target="https://www.spark-interfax.ru/" TargetMode="External"/><Relationship Id="rId10" Type="http://schemas.openxmlformats.org/officeDocument/2006/relationships/hyperlink" Target="https://www.cbr.ru/statistics/bbs/statisticheskiy-byulleten-banka-rossi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1.oanda.com/currency/" TargetMode="External"/><Relationship Id="rId14" Type="http://schemas.openxmlformats.org/officeDocument/2006/relationships/hyperlink" Target="https://www.e-disclosur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Koroleva</dc:creator>
  <cp:keywords/>
  <dc:description/>
  <cp:lastModifiedBy>Maria</cp:lastModifiedBy>
  <cp:revision>3</cp:revision>
  <dcterms:created xsi:type="dcterms:W3CDTF">2020-08-03T13:41:00Z</dcterms:created>
  <dcterms:modified xsi:type="dcterms:W3CDTF">2020-08-03T13:42:00Z</dcterms:modified>
</cp:coreProperties>
</file>